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09E2D" w14:textId="77777777" w:rsidR="00356FAA" w:rsidRDefault="000E0EEF">
      <w:pPr>
        <w:pStyle w:val="Defaul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do Uchwały Nr XXX/221/2021</w:t>
      </w:r>
    </w:p>
    <w:p w14:paraId="72C0E8E7" w14:textId="77777777" w:rsidR="00356FAA" w:rsidRDefault="000E0EEF">
      <w:pPr>
        <w:pStyle w:val="Defaul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Rady Miejskiej  w Libiążu </w:t>
      </w:r>
    </w:p>
    <w:p w14:paraId="6DB3EDD6" w14:textId="77777777" w:rsidR="00356FAA" w:rsidRDefault="000E0EEF">
      <w:pPr>
        <w:pStyle w:val="Defaul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 dnia 18 czerwca 2021 r.</w:t>
      </w:r>
    </w:p>
    <w:p w14:paraId="2AB817C4" w14:textId="77777777" w:rsidR="00356FAA" w:rsidRDefault="00356FAA">
      <w:pPr>
        <w:pStyle w:val="Default"/>
        <w:rPr>
          <w:rFonts w:ascii="Arial" w:hAnsi="Arial" w:cs="Arial"/>
          <w:sz w:val="22"/>
          <w:szCs w:val="22"/>
        </w:rPr>
      </w:pPr>
    </w:p>
    <w:p w14:paraId="737478C4" w14:textId="77777777" w:rsidR="00356FAA" w:rsidRDefault="00356FAA">
      <w:pPr>
        <w:pStyle w:val="Default"/>
        <w:rPr>
          <w:rFonts w:ascii="Arial" w:hAnsi="Arial" w:cs="Arial"/>
          <w:sz w:val="22"/>
          <w:szCs w:val="22"/>
        </w:rPr>
      </w:pPr>
    </w:p>
    <w:p w14:paraId="5649EABE" w14:textId="77777777" w:rsidR="00356FAA" w:rsidRDefault="000E0EEF">
      <w:pPr>
        <w:pStyle w:val="Default"/>
        <w:spacing w:after="21"/>
        <w:ind w:left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Regulamin korzystania z cmentarza komunalnego przy ul. Ks. Pieli w Libiążu</w:t>
      </w:r>
    </w:p>
    <w:p w14:paraId="6CBF5875" w14:textId="77777777" w:rsidR="00356FAA" w:rsidRDefault="00356FAA">
      <w:pPr>
        <w:pStyle w:val="Default"/>
        <w:spacing w:after="21"/>
        <w:ind w:left="426"/>
        <w:rPr>
          <w:rFonts w:ascii="Arial" w:hAnsi="Arial" w:cs="Arial"/>
          <w:sz w:val="22"/>
          <w:szCs w:val="22"/>
        </w:rPr>
      </w:pPr>
    </w:p>
    <w:p w14:paraId="03B16DC1" w14:textId="77777777" w:rsidR="00356FAA" w:rsidRDefault="000E0EEF">
      <w:pPr>
        <w:pStyle w:val="Default"/>
        <w:spacing w:after="21"/>
        <w:ind w:left="426"/>
        <w:rPr>
          <w:rFonts w:ascii="Arial" w:hAnsi="Arial" w:cs="Arial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§1</m:t>
          </m:r>
        </m:oMath>
      </m:oMathPara>
    </w:p>
    <w:p w14:paraId="48CC324B" w14:textId="77777777" w:rsidR="00356FAA" w:rsidRDefault="000E0EEF">
      <w:pPr>
        <w:pStyle w:val="Default"/>
        <w:numPr>
          <w:ilvl w:val="0"/>
          <w:numId w:val="4"/>
        </w:numPr>
        <w:spacing w:after="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Cmentarzem administruje Zarząd Mienia Komunalnego w Libiążu, zwany dalej </w:t>
      </w:r>
      <w:r>
        <w:rPr>
          <w:rFonts w:ascii="Arial" w:hAnsi="Arial" w:cs="Arial"/>
          <w:sz w:val="22"/>
          <w:szCs w:val="22"/>
        </w:rPr>
        <w:t>administratorem.</w:t>
      </w:r>
    </w:p>
    <w:p w14:paraId="5CB25564" w14:textId="77777777" w:rsidR="00356FAA" w:rsidRDefault="000E0EEF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Uprawnionym do korzystania z cmentarza, zwanym dalej używającym, jest osoba wskazana w umowie o udostępnienie miejsca pod grób lub zezwoleniu, po wniesieniu opłaty. </w:t>
      </w:r>
    </w:p>
    <w:p w14:paraId="4082B79E" w14:textId="77777777" w:rsidR="00356FAA" w:rsidRDefault="000E0EEF">
      <w:pPr>
        <w:pStyle w:val="Default"/>
        <w:numPr>
          <w:ilvl w:val="0"/>
          <w:numId w:val="4"/>
        </w:numPr>
        <w:spacing w:after="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cmentarzu urządza się:</w:t>
      </w:r>
    </w:p>
    <w:p w14:paraId="71CAFD84" w14:textId="77777777" w:rsidR="00356FAA" w:rsidRDefault="000E0EEF">
      <w:pPr>
        <w:pStyle w:val="Default"/>
        <w:numPr>
          <w:ilvl w:val="0"/>
          <w:numId w:val="12"/>
        </w:numPr>
        <w:spacing w:after="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groby ziemne; </w:t>
      </w:r>
    </w:p>
    <w:p w14:paraId="136C97FC" w14:textId="77777777" w:rsidR="00356FAA" w:rsidRDefault="000E0EEF">
      <w:pPr>
        <w:pStyle w:val="Default"/>
        <w:numPr>
          <w:ilvl w:val="0"/>
          <w:numId w:val="12"/>
        </w:numPr>
        <w:spacing w:after="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groby murowane;</w:t>
      </w:r>
    </w:p>
    <w:p w14:paraId="480F48BB" w14:textId="77777777" w:rsidR="00356FAA" w:rsidRDefault="000E0EEF">
      <w:pPr>
        <w:pStyle w:val="Default"/>
        <w:numPr>
          <w:ilvl w:val="0"/>
          <w:numId w:val="12"/>
        </w:numPr>
        <w:spacing w:after="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groby dziecięce;</w:t>
      </w:r>
    </w:p>
    <w:p w14:paraId="0D6611E4" w14:textId="77777777" w:rsidR="00356FAA" w:rsidRDefault="000E0EEF">
      <w:pPr>
        <w:pStyle w:val="Default"/>
        <w:numPr>
          <w:ilvl w:val="0"/>
          <w:numId w:val="12"/>
        </w:numPr>
        <w:spacing w:after="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groby urnowe;</w:t>
      </w:r>
    </w:p>
    <w:p w14:paraId="1FC91725" w14:textId="77777777" w:rsidR="00356FAA" w:rsidRDefault="000E0EEF">
      <w:pPr>
        <w:pStyle w:val="Default"/>
        <w:numPr>
          <w:ilvl w:val="0"/>
          <w:numId w:val="12"/>
        </w:numPr>
        <w:spacing w:after="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kolumbarium.</w:t>
      </w:r>
    </w:p>
    <w:p w14:paraId="0089AC94" w14:textId="77777777" w:rsidR="00356FAA" w:rsidRDefault="00356FAA">
      <w:pPr>
        <w:pStyle w:val="Default"/>
        <w:spacing w:after="21"/>
        <w:rPr>
          <w:rFonts w:ascii="Arial" w:hAnsi="Arial" w:cs="Arial"/>
          <w:sz w:val="22"/>
          <w:szCs w:val="22"/>
        </w:rPr>
      </w:pPr>
    </w:p>
    <w:p w14:paraId="3CAE5DD7" w14:textId="77777777" w:rsidR="00356FAA" w:rsidRDefault="000E0EEF">
      <w:pPr>
        <w:pStyle w:val="Default"/>
        <w:spacing w:after="21"/>
        <w:ind w:left="426"/>
        <w:rPr>
          <w:rFonts w:ascii="Arial" w:hAnsi="Arial" w:cs="Arial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§2</m:t>
          </m:r>
        </m:oMath>
      </m:oMathPara>
    </w:p>
    <w:p w14:paraId="0852E42A" w14:textId="77777777" w:rsidR="00356FAA" w:rsidRDefault="000E0EEF">
      <w:pPr>
        <w:pStyle w:val="Default"/>
        <w:numPr>
          <w:ilvl w:val="0"/>
          <w:numId w:val="8"/>
        </w:numPr>
        <w:spacing w:after="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Cmentarz jest miejscem pochówku osób zmarłych, niezależnie od ich narodowości, wyznania, światopoglądu, czy pochodzenia społecznego.</w:t>
      </w:r>
    </w:p>
    <w:p w14:paraId="6F07E324" w14:textId="77777777" w:rsidR="00356FAA" w:rsidRDefault="000E0EEF">
      <w:pPr>
        <w:pStyle w:val="Default"/>
        <w:numPr>
          <w:ilvl w:val="0"/>
          <w:numId w:val="8"/>
        </w:numPr>
        <w:spacing w:after="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Informacje dotyczące cmentarza, w tym godziny otwarcia, umieszczane są na tablicy ogłoszeń przy bramie cmentarnej. </w:t>
      </w:r>
    </w:p>
    <w:p w14:paraId="1CA1CBA6" w14:textId="77777777" w:rsidR="00356FAA" w:rsidRDefault="000E0EEF">
      <w:pPr>
        <w:pStyle w:val="Default"/>
        <w:numPr>
          <w:ilvl w:val="0"/>
          <w:numId w:val="8"/>
        </w:numPr>
        <w:spacing w:after="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Administrator na swojej stronie internetowej, podaje informacje dotyczące cmentarza oraz wysokość opłat za korzystanie z cmentarza komunalnego.</w:t>
      </w:r>
    </w:p>
    <w:p w14:paraId="060E649E" w14:textId="77777777" w:rsidR="00356FAA" w:rsidRDefault="000E0EEF">
      <w:pPr>
        <w:pStyle w:val="Default"/>
        <w:numPr>
          <w:ilvl w:val="0"/>
          <w:numId w:val="8"/>
        </w:numPr>
        <w:spacing w:after="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Wykonywanie prac budowlanych, ziemnych i kamieniarskich oraz zagospodarowanie miejsca wokół grobu wymaga uzgodnienia z administratorem</w:t>
      </w:r>
      <w:r>
        <w:rPr>
          <w:rFonts w:ascii="Arial" w:eastAsiaTheme="minorEastAsia" w:hAnsi="Arial" w:cs="Arial"/>
          <w:sz w:val="22"/>
          <w:szCs w:val="22"/>
        </w:rPr>
        <w:t>.</w:t>
      </w:r>
    </w:p>
    <w:p w14:paraId="7136B58C" w14:textId="77777777" w:rsidR="00356FAA" w:rsidRDefault="00356FAA">
      <w:pPr>
        <w:pStyle w:val="Default"/>
        <w:spacing w:after="21"/>
        <w:rPr>
          <w:rFonts w:ascii="Arial" w:hAnsi="Arial" w:cs="Arial"/>
          <w:sz w:val="22"/>
          <w:szCs w:val="22"/>
        </w:rPr>
      </w:pPr>
    </w:p>
    <w:p w14:paraId="5ADFA5E2" w14:textId="77777777" w:rsidR="00356FAA" w:rsidRDefault="000E0EEF">
      <w:pPr>
        <w:pStyle w:val="Default"/>
        <w:spacing w:after="21"/>
        <w:ind w:left="426"/>
        <w:rPr>
          <w:rFonts w:ascii="Arial" w:hAnsi="Arial" w:cs="Arial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§3.</m:t>
          </m:r>
        </m:oMath>
      </m:oMathPara>
    </w:p>
    <w:p w14:paraId="50EBA9D7" w14:textId="77777777" w:rsidR="00356FAA" w:rsidRDefault="000E0EEF">
      <w:pPr>
        <w:pStyle w:val="Default"/>
        <w:numPr>
          <w:ilvl w:val="0"/>
          <w:numId w:val="5"/>
        </w:numPr>
        <w:spacing w:after="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Cmentarz otwarty jest:</w:t>
      </w:r>
    </w:p>
    <w:p w14:paraId="7BDF75AB" w14:textId="77777777" w:rsidR="00356FAA" w:rsidRDefault="000E0EEF">
      <w:pPr>
        <w:pStyle w:val="Default"/>
        <w:numPr>
          <w:ilvl w:val="0"/>
          <w:numId w:val="6"/>
        </w:numPr>
        <w:spacing w:after="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1 kwietnia do 30 września w godzinach 6</w:t>
      </w:r>
      <w:r>
        <w:rPr>
          <w:rFonts w:ascii="Arial" w:hAnsi="Arial" w:cs="Arial"/>
          <w:sz w:val="22"/>
          <w:szCs w:val="22"/>
          <w:vertAlign w:val="superscript"/>
        </w:rPr>
        <w:t xml:space="preserve">30 </w:t>
      </w:r>
      <w:r>
        <w:rPr>
          <w:rFonts w:ascii="Arial" w:hAnsi="Arial" w:cs="Arial"/>
          <w:sz w:val="22"/>
          <w:szCs w:val="22"/>
        </w:rPr>
        <w:t>-20</w:t>
      </w:r>
      <w:r>
        <w:rPr>
          <w:rFonts w:ascii="Arial" w:hAnsi="Arial" w:cs="Arial"/>
          <w:sz w:val="22"/>
          <w:szCs w:val="22"/>
          <w:vertAlign w:val="superscript"/>
        </w:rPr>
        <w:t>00</w:t>
      </w:r>
      <w:r>
        <w:rPr>
          <w:rFonts w:ascii="Arial" w:hAnsi="Arial" w:cs="Arial"/>
          <w:sz w:val="22"/>
          <w:szCs w:val="22"/>
        </w:rPr>
        <w:t>;</w:t>
      </w:r>
    </w:p>
    <w:p w14:paraId="46B215C9" w14:textId="77777777" w:rsidR="00356FAA" w:rsidRDefault="000E0EEF">
      <w:pPr>
        <w:pStyle w:val="Default"/>
        <w:numPr>
          <w:ilvl w:val="0"/>
          <w:numId w:val="6"/>
        </w:numPr>
        <w:spacing w:after="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1 października do 31 marca w godzinach 6</w:t>
      </w:r>
      <w:r>
        <w:rPr>
          <w:rFonts w:ascii="Arial" w:hAnsi="Arial" w:cs="Arial"/>
          <w:sz w:val="22"/>
          <w:szCs w:val="22"/>
          <w:vertAlign w:val="superscript"/>
        </w:rPr>
        <w:t xml:space="preserve">30 </w:t>
      </w:r>
      <w:r>
        <w:rPr>
          <w:rFonts w:ascii="Arial" w:hAnsi="Arial" w:cs="Arial"/>
          <w:sz w:val="22"/>
          <w:szCs w:val="22"/>
        </w:rPr>
        <w:t>-18</w:t>
      </w:r>
      <w:r>
        <w:rPr>
          <w:rFonts w:ascii="Arial" w:hAnsi="Arial" w:cs="Arial"/>
          <w:sz w:val="22"/>
          <w:szCs w:val="22"/>
          <w:vertAlign w:val="superscript"/>
        </w:rPr>
        <w:t>00</w:t>
      </w:r>
      <w:r>
        <w:rPr>
          <w:rFonts w:ascii="Arial" w:hAnsi="Arial" w:cs="Arial"/>
          <w:sz w:val="22"/>
          <w:szCs w:val="22"/>
        </w:rPr>
        <w:t>;</w:t>
      </w:r>
    </w:p>
    <w:p w14:paraId="38FA92D1" w14:textId="77777777" w:rsidR="00356FAA" w:rsidRDefault="000E0EEF">
      <w:pPr>
        <w:pStyle w:val="Default"/>
        <w:numPr>
          <w:ilvl w:val="0"/>
          <w:numId w:val="6"/>
        </w:numPr>
        <w:spacing w:after="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innym terminie, z uwagi na uzasadnioną potrzebę np. święta.</w:t>
      </w:r>
    </w:p>
    <w:p w14:paraId="7FDF2ABF" w14:textId="77777777" w:rsidR="00356FAA" w:rsidRDefault="000E0EEF">
      <w:pPr>
        <w:pStyle w:val="Default"/>
        <w:numPr>
          <w:ilvl w:val="0"/>
          <w:numId w:val="5"/>
        </w:numPr>
        <w:spacing w:after="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Ceremonie pogrzebowe odbywają się:</w:t>
      </w:r>
    </w:p>
    <w:p w14:paraId="2F77E4E3" w14:textId="77777777" w:rsidR="00356FAA" w:rsidRDefault="000E0EEF">
      <w:pPr>
        <w:pStyle w:val="Default"/>
        <w:numPr>
          <w:ilvl w:val="0"/>
          <w:numId w:val="7"/>
        </w:numPr>
        <w:spacing w:after="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dni powszednie w godzinach 9</w:t>
      </w:r>
      <w:r>
        <w:rPr>
          <w:rFonts w:ascii="Arial" w:hAnsi="Arial" w:cs="Arial"/>
          <w:sz w:val="22"/>
          <w:szCs w:val="22"/>
          <w:vertAlign w:val="superscript"/>
        </w:rPr>
        <w:t xml:space="preserve">00 </w:t>
      </w:r>
      <w:r>
        <w:rPr>
          <w:rFonts w:ascii="Arial" w:hAnsi="Arial" w:cs="Arial"/>
          <w:sz w:val="22"/>
          <w:szCs w:val="22"/>
        </w:rPr>
        <w:t>-17</w:t>
      </w:r>
      <w:r>
        <w:rPr>
          <w:rFonts w:ascii="Arial" w:hAnsi="Arial" w:cs="Arial"/>
          <w:sz w:val="22"/>
          <w:szCs w:val="22"/>
          <w:vertAlign w:val="superscript"/>
        </w:rPr>
        <w:t>00</w:t>
      </w:r>
      <w:r>
        <w:rPr>
          <w:rFonts w:ascii="Arial" w:hAnsi="Arial" w:cs="Arial"/>
          <w:sz w:val="22"/>
          <w:szCs w:val="22"/>
        </w:rPr>
        <w:t>;</w:t>
      </w:r>
    </w:p>
    <w:p w14:paraId="2594A9EA" w14:textId="77777777" w:rsidR="00356FAA" w:rsidRDefault="000E0EEF">
      <w:pPr>
        <w:pStyle w:val="Default"/>
        <w:numPr>
          <w:ilvl w:val="0"/>
          <w:numId w:val="7"/>
        </w:numPr>
        <w:spacing w:after="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soboty w godzinach 8</w:t>
      </w:r>
      <w:r>
        <w:rPr>
          <w:rFonts w:ascii="Arial" w:hAnsi="Arial" w:cs="Arial"/>
          <w:sz w:val="22"/>
          <w:szCs w:val="22"/>
          <w:vertAlign w:val="superscript"/>
        </w:rPr>
        <w:t xml:space="preserve">00 </w:t>
      </w:r>
      <w:r>
        <w:rPr>
          <w:rFonts w:ascii="Arial" w:hAnsi="Arial" w:cs="Arial"/>
          <w:sz w:val="22"/>
          <w:szCs w:val="22"/>
        </w:rPr>
        <w:t>-14</w:t>
      </w:r>
      <w:r>
        <w:rPr>
          <w:rFonts w:ascii="Arial" w:hAnsi="Arial" w:cs="Arial"/>
          <w:sz w:val="22"/>
          <w:szCs w:val="22"/>
          <w:vertAlign w:val="superscript"/>
        </w:rPr>
        <w:t>00</w:t>
      </w:r>
      <w:r>
        <w:rPr>
          <w:rFonts w:ascii="Arial" w:hAnsi="Arial" w:cs="Arial"/>
          <w:sz w:val="22"/>
          <w:szCs w:val="22"/>
        </w:rPr>
        <w:t>;</w:t>
      </w:r>
    </w:p>
    <w:p w14:paraId="53473A7E" w14:textId="77777777" w:rsidR="00356FAA" w:rsidRDefault="000E0EEF">
      <w:pPr>
        <w:pStyle w:val="Default"/>
        <w:numPr>
          <w:ilvl w:val="0"/>
          <w:numId w:val="7"/>
        </w:numPr>
        <w:spacing w:after="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innym terminie, w godzinach otwarcia cmentarza, z uwagi na uzasadnioną potrzebę.</w:t>
      </w:r>
    </w:p>
    <w:p w14:paraId="6E9BCE5C" w14:textId="77777777" w:rsidR="00356FAA" w:rsidRDefault="00356FAA">
      <w:pPr>
        <w:pStyle w:val="Default"/>
        <w:rPr>
          <w:rFonts w:ascii="Arial" w:hAnsi="Arial" w:cs="Arial"/>
          <w:sz w:val="22"/>
          <w:szCs w:val="22"/>
        </w:rPr>
      </w:pPr>
    </w:p>
    <w:p w14:paraId="6A489069" w14:textId="77777777" w:rsidR="00356FAA" w:rsidRDefault="000E0EEF">
      <w:pPr>
        <w:pStyle w:val="Default"/>
        <w:spacing w:after="21"/>
        <w:ind w:left="426"/>
        <w:rPr>
          <w:rFonts w:ascii="Arial" w:hAnsi="Arial" w:cs="Arial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§4.</m:t>
          </m:r>
        </m:oMath>
      </m:oMathPara>
    </w:p>
    <w:p w14:paraId="7CD9090C" w14:textId="77777777" w:rsidR="00356FAA" w:rsidRDefault="000E0EEF">
      <w:pPr>
        <w:pStyle w:val="Default"/>
        <w:numPr>
          <w:ilvl w:val="0"/>
          <w:numId w:val="15"/>
        </w:numPr>
        <w:spacing w:after="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Przez korzystanie z cmentarza rozumie się udostępnienie miejsca pod grób (pochówki, rezerwacje), ekshumacje, wjazd na teren cmentarza.  </w:t>
      </w:r>
    </w:p>
    <w:p w14:paraId="2D3D09B2" w14:textId="77777777" w:rsidR="00356FAA" w:rsidRDefault="000E0EEF">
      <w:pPr>
        <w:pStyle w:val="Default"/>
        <w:numPr>
          <w:ilvl w:val="0"/>
          <w:numId w:val="15"/>
        </w:numPr>
        <w:spacing w:after="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Zamiar korzystania z cmentarza, należy zgłosić co najmniej z jednodniowym wyprzedzeniem.</w:t>
      </w:r>
    </w:p>
    <w:p w14:paraId="19A9C0B7" w14:textId="77777777" w:rsidR="00356FAA" w:rsidRDefault="000E0EEF">
      <w:pPr>
        <w:pStyle w:val="Defaul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 dokonaniem  pochówku należy przedłożyć administratorowi akt zgonu.</w:t>
      </w:r>
    </w:p>
    <w:p w14:paraId="2052F829" w14:textId="77777777" w:rsidR="00356FAA" w:rsidRDefault="000E0EEF">
      <w:pPr>
        <w:pStyle w:val="Defaul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Świadczenie usług pogrzebowych na terenie cmentarza mogą prowadzić podmioty gospodarcze o odpowiednim przedmiocie i profilu działania.</w:t>
      </w:r>
    </w:p>
    <w:p w14:paraId="2A0701E8" w14:textId="77777777" w:rsidR="00356FAA" w:rsidRDefault="000E0EEF">
      <w:pPr>
        <w:pStyle w:val="Default"/>
        <w:ind w:left="7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69E0DFEB" w14:textId="77777777" w:rsidR="00356FAA" w:rsidRDefault="000E0EEF">
      <w:pPr>
        <w:pStyle w:val="Default"/>
        <w:spacing w:after="21"/>
        <w:ind w:left="426"/>
        <w:rPr>
          <w:rFonts w:ascii="Arial" w:eastAsiaTheme="minorEastAsia" w:hAnsi="Arial" w:cs="Arial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§5.</m:t>
          </m:r>
        </m:oMath>
      </m:oMathPara>
    </w:p>
    <w:p w14:paraId="72FB34E0" w14:textId="77777777" w:rsidR="00356FAA" w:rsidRDefault="000E0EEF">
      <w:pPr>
        <w:pStyle w:val="Default"/>
        <w:numPr>
          <w:ilvl w:val="0"/>
          <w:numId w:val="14"/>
        </w:numPr>
        <w:spacing w:after="21"/>
        <w:rPr>
          <w:rFonts w:ascii="Arial" w:eastAsiaTheme="minorEastAsia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korzystanie z cmentarza pobiera się opłaty. </w:t>
      </w:r>
    </w:p>
    <w:p w14:paraId="2A2874E8" w14:textId="77777777" w:rsidR="00356FAA" w:rsidRDefault="000E0EEF">
      <w:pPr>
        <w:pStyle w:val="Default"/>
        <w:numPr>
          <w:ilvl w:val="0"/>
          <w:numId w:val="14"/>
        </w:numPr>
        <w:spacing w:after="21"/>
        <w:rPr>
          <w:rFonts w:ascii="Arial" w:eastAsiaTheme="minorEastAsia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Upoważniania się Burmistrza Libiąża do ustalenia wysokości opłat za korzystanie </w:t>
      </w:r>
    </w:p>
    <w:p w14:paraId="6D19A1C0" w14:textId="77777777" w:rsidR="00356FAA" w:rsidRDefault="000E0EEF">
      <w:pPr>
        <w:pStyle w:val="Default"/>
        <w:numPr>
          <w:ilvl w:val="0"/>
          <w:numId w:val="14"/>
        </w:numPr>
        <w:spacing w:after="21"/>
        <w:rPr>
          <w:rFonts w:ascii="Arial" w:eastAsiaTheme="minorEastAsia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cmentarza.</w:t>
      </w:r>
    </w:p>
    <w:p w14:paraId="0B5F28CE" w14:textId="77777777" w:rsidR="00356FAA" w:rsidRDefault="000E0EEF">
      <w:pPr>
        <w:pStyle w:val="Defaul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Opłaty za korzystanie z cmentarza pobiera administrator cmentarza.</w:t>
      </w:r>
    </w:p>
    <w:p w14:paraId="5CAD2998" w14:textId="77777777" w:rsidR="00356FAA" w:rsidRDefault="00356FAA">
      <w:pPr>
        <w:pStyle w:val="Default"/>
        <w:rPr>
          <w:rFonts w:ascii="Arial" w:hAnsi="Arial" w:cs="Arial"/>
          <w:sz w:val="22"/>
          <w:szCs w:val="22"/>
        </w:rPr>
      </w:pPr>
    </w:p>
    <w:p w14:paraId="7A21A659" w14:textId="77777777" w:rsidR="00356FAA" w:rsidRDefault="000E0EEF">
      <w:pPr>
        <w:pStyle w:val="Default"/>
        <w:spacing w:after="21"/>
        <w:ind w:left="284"/>
        <w:rPr>
          <w:rFonts w:ascii="Arial" w:hAnsi="Arial" w:cs="Arial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§6.</m:t>
          </m:r>
        </m:oMath>
      </m:oMathPara>
    </w:p>
    <w:p w14:paraId="77F7A761" w14:textId="77777777" w:rsidR="00356FAA" w:rsidRDefault="000E0EEF">
      <w:pPr>
        <w:pStyle w:val="Default"/>
        <w:numPr>
          <w:ilvl w:val="0"/>
          <w:numId w:val="9"/>
        </w:numPr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trike/>
          <w:sz w:val="22"/>
          <w:szCs w:val="22"/>
        </w:rPr>
        <w:t>Na terenie cmentarza należy:</w:t>
      </w:r>
    </w:p>
    <w:p w14:paraId="72DD2899" w14:textId="77777777" w:rsidR="00356FAA" w:rsidRDefault="000E0EEF">
      <w:pPr>
        <w:pStyle w:val="Default"/>
        <w:numPr>
          <w:ilvl w:val="0"/>
          <w:numId w:val="10"/>
        </w:numPr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trike/>
          <w:sz w:val="22"/>
          <w:szCs w:val="22"/>
        </w:rPr>
        <w:t>zachować ciszę i spokój;</w:t>
      </w:r>
    </w:p>
    <w:p w14:paraId="296B793C" w14:textId="77777777" w:rsidR="00356FAA" w:rsidRDefault="000E0EEF">
      <w:pPr>
        <w:pStyle w:val="Default"/>
        <w:numPr>
          <w:ilvl w:val="0"/>
          <w:numId w:val="10"/>
        </w:numPr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trike/>
          <w:sz w:val="22"/>
          <w:szCs w:val="22"/>
        </w:rPr>
        <w:t xml:space="preserve">utrzymywać czystość i porządek, a wszelkie odpady wyrzucać do kontenerów                        i koszy, z </w:t>
      </w:r>
      <w:r>
        <w:rPr>
          <w:rFonts w:ascii="Arial" w:hAnsi="Arial" w:cs="Arial"/>
          <w:strike/>
          <w:sz w:val="22"/>
          <w:szCs w:val="22"/>
        </w:rPr>
        <w:t>zachowaniem zasad prawidłowej segregacji.</w:t>
      </w:r>
      <w:r>
        <w:rPr>
          <w:rFonts w:ascii="Arial" w:hAnsi="Arial" w:cs="Arial"/>
          <w:sz w:val="22"/>
          <w:szCs w:val="22"/>
        </w:rPr>
        <w:t>*</w:t>
      </w:r>
    </w:p>
    <w:p w14:paraId="1B16ABD2" w14:textId="77777777" w:rsidR="00356FAA" w:rsidRDefault="000E0EEF">
      <w:pPr>
        <w:pStyle w:val="Defaul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terenie cmentarza zabrania się:</w:t>
      </w:r>
    </w:p>
    <w:p w14:paraId="4FCA5388" w14:textId="77777777" w:rsidR="00356FAA" w:rsidRDefault="000E0EEF">
      <w:pPr>
        <w:pStyle w:val="Defaul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korzystania z cmentarza bez dokonania opłaty,</w:t>
      </w:r>
    </w:p>
    <w:p w14:paraId="1FF363BF" w14:textId="77777777" w:rsidR="00356FAA" w:rsidRDefault="000E0EEF">
      <w:pPr>
        <w:pStyle w:val="Defaul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wykonywania prac budowlanych, ziemnych i kamieniarskich oraz zagospodarowywania miejsca wokół grobu, bez uzgodnienia z administratorem;</w:t>
      </w:r>
    </w:p>
    <w:p w14:paraId="574659F9" w14:textId="77777777" w:rsidR="00356FAA" w:rsidRDefault="000E0EEF">
      <w:pPr>
        <w:pStyle w:val="Defaul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samowolnego sadzenia drzew i krzewów;</w:t>
      </w:r>
    </w:p>
    <w:p w14:paraId="40F67927" w14:textId="77777777" w:rsidR="00356FAA" w:rsidRDefault="000E0EEF">
      <w:pPr>
        <w:pStyle w:val="Defaul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samowolnego usuwania drzew i krzewów;</w:t>
      </w:r>
    </w:p>
    <w:p w14:paraId="4A92A2E3" w14:textId="77777777" w:rsidR="00356FAA" w:rsidRDefault="000E0EEF">
      <w:pPr>
        <w:pStyle w:val="Defaul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ustawiania ogrodzenia;</w:t>
      </w:r>
    </w:p>
    <w:p w14:paraId="767FB082" w14:textId="77777777" w:rsidR="00356FAA" w:rsidRDefault="000E0EEF">
      <w:pPr>
        <w:pStyle w:val="Defaul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wprowadzania zwierząt, za wyjątkiem psów przewodników;</w:t>
      </w:r>
    </w:p>
    <w:p w14:paraId="1BA36776" w14:textId="77777777" w:rsidR="00356FAA" w:rsidRDefault="000E0EEF">
      <w:pPr>
        <w:pStyle w:val="Default"/>
        <w:numPr>
          <w:ilvl w:val="0"/>
          <w:numId w:val="11"/>
        </w:numPr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trike/>
          <w:sz w:val="22"/>
          <w:szCs w:val="22"/>
        </w:rPr>
        <w:t>spożywania alkoholu, środków odurzających, palenia tytoniu i papierosów elektronicznych;</w:t>
      </w:r>
      <w:r>
        <w:rPr>
          <w:rFonts w:ascii="Arial" w:hAnsi="Arial" w:cs="Arial"/>
          <w:sz w:val="22"/>
          <w:szCs w:val="22"/>
        </w:rPr>
        <w:t xml:space="preserve"> *</w:t>
      </w:r>
    </w:p>
    <w:p w14:paraId="66C4D3A3" w14:textId="77777777" w:rsidR="00356FAA" w:rsidRDefault="000E0EEF">
      <w:pPr>
        <w:pStyle w:val="Default"/>
        <w:numPr>
          <w:ilvl w:val="0"/>
          <w:numId w:val="11"/>
        </w:numPr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trike/>
          <w:sz w:val="22"/>
          <w:szCs w:val="22"/>
        </w:rPr>
        <w:t>żebrania;</w:t>
      </w:r>
      <w:r>
        <w:rPr>
          <w:rFonts w:ascii="Arial" w:hAnsi="Arial" w:cs="Arial"/>
          <w:sz w:val="22"/>
          <w:szCs w:val="22"/>
        </w:rPr>
        <w:t xml:space="preserve"> *</w:t>
      </w:r>
    </w:p>
    <w:p w14:paraId="27F7EFC7" w14:textId="77777777" w:rsidR="00356FAA" w:rsidRDefault="000E0EEF">
      <w:pPr>
        <w:pStyle w:val="Default"/>
        <w:numPr>
          <w:ilvl w:val="0"/>
          <w:numId w:val="11"/>
        </w:numPr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trike/>
          <w:sz w:val="22"/>
          <w:szCs w:val="22"/>
        </w:rPr>
        <w:t>wywieszania ogłoszeń i reklam w miejscach do tego nieprzeznaczonych;</w:t>
      </w:r>
      <w:r>
        <w:rPr>
          <w:rFonts w:ascii="Arial" w:hAnsi="Arial" w:cs="Arial"/>
          <w:sz w:val="22"/>
          <w:szCs w:val="22"/>
        </w:rPr>
        <w:t xml:space="preserve"> *</w:t>
      </w:r>
    </w:p>
    <w:p w14:paraId="6DB67DC8" w14:textId="77777777" w:rsidR="00356FAA" w:rsidRDefault="000E0EEF">
      <w:pPr>
        <w:pStyle w:val="Defaul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prowadzenia innej, niż związanej z korzystaniem z cmentarza, działalności zarobkowej;</w:t>
      </w:r>
    </w:p>
    <w:p w14:paraId="0D044F5B" w14:textId="77777777" w:rsidR="00356FAA" w:rsidRDefault="000E0EEF">
      <w:pPr>
        <w:pStyle w:val="Defaul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samowolnego murowania ścian w grobie ziemnym, a tym samym przekształcenia grobu </w:t>
      </w:r>
      <w:r>
        <w:rPr>
          <w:rFonts w:ascii="Arial" w:hAnsi="Arial" w:cs="Arial"/>
          <w:sz w:val="22"/>
          <w:szCs w:val="22"/>
        </w:rPr>
        <w:t>ziemnego na murowany.</w:t>
      </w:r>
    </w:p>
    <w:p w14:paraId="79650689" w14:textId="77777777" w:rsidR="00356FAA" w:rsidRDefault="00356FAA">
      <w:pPr>
        <w:pStyle w:val="Default"/>
        <w:rPr>
          <w:rFonts w:ascii="Arial" w:hAnsi="Arial" w:cs="Arial"/>
          <w:sz w:val="22"/>
          <w:szCs w:val="22"/>
        </w:rPr>
      </w:pPr>
    </w:p>
    <w:p w14:paraId="33B8A39E" w14:textId="77777777" w:rsidR="00356FAA" w:rsidRDefault="000E0EEF">
      <w:pPr>
        <w:pStyle w:val="Default"/>
        <w:spacing w:after="21"/>
        <w:ind w:left="284"/>
        <w:rPr>
          <w:rFonts w:ascii="Arial" w:hAnsi="Arial" w:cs="Arial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§7.</m:t>
          </m:r>
        </m:oMath>
      </m:oMathPara>
    </w:p>
    <w:p w14:paraId="4D69A2F7" w14:textId="77777777" w:rsidR="00356FAA" w:rsidRDefault="000E0EEF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Lokalizacja i wymiary grobu wynikają z projektu zagospodarowania terenu cmentarza. </w:t>
      </w:r>
    </w:p>
    <w:p w14:paraId="689DAAE8" w14:textId="77777777" w:rsidR="00356FAA" w:rsidRDefault="000E0EEF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Dopuszcza się lokalizację grobów w innych miejscach, zmianę rodzaju, czy rozmiaru  grobu, pod warunkiem zachowania zgodności z przepisami dotyczącymi wymagań jakie muszą spełniać cmentarze, groby i inne miejsca pochówku zwłok, szczątków. </w:t>
      </w:r>
    </w:p>
    <w:p w14:paraId="03B26392" w14:textId="77777777" w:rsidR="00356FAA" w:rsidRDefault="000E0EEF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W przypadku ponadwymiarowego pochowania urny w grobie ziemnym lub murowanym (o ile jest taka możliwość), używający zobowiązany jest dokonać opłat za miejsce pod grób, według rodzaju grobu. </w:t>
      </w:r>
    </w:p>
    <w:p w14:paraId="6DA290FB" w14:textId="77777777" w:rsidR="00356FAA" w:rsidRDefault="000E0EEF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Pomiędzy grobami należy zachować przejście o szerokości min. 0,5 m. </w:t>
      </w:r>
    </w:p>
    <w:p w14:paraId="10A0EF30" w14:textId="77777777" w:rsidR="00356FAA" w:rsidRDefault="000E0EEF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Na grobach można budować i utrzymywać nagrobki, które nie powinny wystawać poza grób.</w:t>
      </w:r>
    </w:p>
    <w:p w14:paraId="0904BD9D" w14:textId="77777777" w:rsidR="00356FAA" w:rsidRDefault="000E0EEF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Teren wokół grobu można utwardzić np. kamieniem, wylewką betonową, czy kostką betonową. Utwardzenie musi być wykonane w płaszczyźnie terenu (tak aby nie wystawał powyżej poziomu gruntu). Maksymalna odległość od grobu, którą można utwardzić to 25 cm, a od frontu 50 cm.</w:t>
      </w:r>
    </w:p>
    <w:p w14:paraId="15EAD3DB" w14:textId="77777777" w:rsidR="00356FAA" w:rsidRDefault="000E0EEF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niedostosowania się do wymogów określonych w ust. 4,5 i 6, administrator może zażądać przebudowy nagrobka i utwardzenia terenu na wyłączny koszt używającego miejsca pod grób.</w:t>
      </w:r>
    </w:p>
    <w:p w14:paraId="6CCE254A" w14:textId="77777777" w:rsidR="00356FAA" w:rsidRDefault="000E0EEF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Oznakowanie grobu należy do używającego miejsca pod grób.</w:t>
      </w:r>
    </w:p>
    <w:p w14:paraId="3B797295" w14:textId="77777777" w:rsidR="00356FAA" w:rsidRDefault="000E0EEF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Dochowanie zmarłych do grobów już istniejących jest możliwe, </w:t>
      </w:r>
      <w:r>
        <w:rPr>
          <w:rFonts w:ascii="Arial" w:hAnsi="Arial" w:cs="Arial"/>
          <w:sz w:val="22"/>
          <w:szCs w:val="22"/>
        </w:rPr>
        <w:t>jeżeli warunki grobu na to pozwalają.</w:t>
      </w:r>
    </w:p>
    <w:p w14:paraId="3D2D8AC8" w14:textId="77777777" w:rsidR="00356FAA" w:rsidRDefault="000E0EEF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Używający oraz podmioty wykonujące prace budowlane, ziemne i kamieniarskie, odpowiadają za wszelkie szkody wynikłe w następstwie realizowanych na terenie cmentarza prac oraz zobowiązani są do naprawienia szkód.</w:t>
      </w:r>
    </w:p>
    <w:p w14:paraId="1731ED88" w14:textId="77777777" w:rsidR="00356FAA" w:rsidRDefault="000E0EEF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trakcie wykonywania prac na cmentarzu zabrania się zastawiania dróg, przejść,                  a po ich wykonaniu należy uporządkować teren. Miejsce robót należy zabezpieczyć. Odpady inne niż komunalne np. gruz, należy wywieźć z terenu cmentarza                                 i zagospodarować na własny koszt.</w:t>
      </w:r>
    </w:p>
    <w:p w14:paraId="717229D5" w14:textId="77777777" w:rsidR="00356FAA" w:rsidRDefault="000E0EEF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Wykonywanie prac nie może zakłócać spokoju i powagi miejsca oraz kolidować                          z trwającymi ceremoniami pogrzebowymi. </w:t>
      </w:r>
    </w:p>
    <w:p w14:paraId="43BBCFC2" w14:textId="77777777" w:rsidR="00356FAA" w:rsidRDefault="00356FAA">
      <w:pPr>
        <w:pStyle w:val="Default"/>
        <w:ind w:left="360"/>
        <w:rPr>
          <w:rFonts w:ascii="Arial" w:hAnsi="Arial" w:cs="Arial"/>
          <w:sz w:val="22"/>
          <w:szCs w:val="22"/>
        </w:rPr>
      </w:pPr>
    </w:p>
    <w:p w14:paraId="171E173A" w14:textId="77777777" w:rsidR="00356FAA" w:rsidRDefault="000E0EEF">
      <w:pPr>
        <w:pStyle w:val="Default"/>
        <w:spacing w:after="21"/>
        <w:ind w:left="284"/>
        <w:rPr>
          <w:rFonts w:ascii="Arial" w:hAnsi="Arial" w:cs="Arial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§8.</m:t>
          </m:r>
        </m:oMath>
      </m:oMathPara>
    </w:p>
    <w:p w14:paraId="786DC610" w14:textId="77777777" w:rsidR="00356FAA" w:rsidRDefault="000E0EEF">
      <w:pPr>
        <w:pStyle w:val="Defaul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Dowodem nabycia prawa do korzystania z cmentarza jest potwierdzenie zapłaty wynikające z zawartej umowy lub zezwolenia, zapis w księdze grobów o wniesieniu takiej opłaty.</w:t>
      </w:r>
    </w:p>
    <w:p w14:paraId="26544448" w14:textId="77777777" w:rsidR="00356FAA" w:rsidRDefault="000E0EEF">
      <w:pPr>
        <w:pStyle w:val="Defaul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przypadku, gdy używających grób jest więcej osób, wszelkie decyzje dotyczące grobu powinny być podejmowane przez wszystkie osoby lub przez osobę przez nich upoważnioną. Administrator nie jest właściwy do rozstrzygania sporów w zakresie dysponowania grobem.</w:t>
      </w:r>
    </w:p>
    <w:p w14:paraId="09CC4A5D" w14:textId="77777777" w:rsidR="00356FAA" w:rsidRDefault="000E0EEF">
      <w:pPr>
        <w:pStyle w:val="Defaul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Zapłata opłaty za korzystanie z cmentarza przez osobę inną niż używający, nie powoduje nabycia przez tą osobę uprawnień do miejsca pod grób.</w:t>
      </w:r>
    </w:p>
    <w:p w14:paraId="7D4D7AD8" w14:textId="77777777" w:rsidR="00356FAA" w:rsidRDefault="000E0EEF">
      <w:pPr>
        <w:pStyle w:val="Defaul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Opłata za miejsce pod grób (tzw. </w:t>
      </w:r>
      <w:proofErr w:type="spellStart"/>
      <w:r>
        <w:rPr>
          <w:rFonts w:ascii="Arial" w:hAnsi="Arial" w:cs="Arial"/>
          <w:sz w:val="22"/>
          <w:szCs w:val="22"/>
        </w:rPr>
        <w:t>pokładne</w:t>
      </w:r>
      <w:proofErr w:type="spellEnd"/>
      <w:r>
        <w:rPr>
          <w:rFonts w:ascii="Arial" w:hAnsi="Arial" w:cs="Arial"/>
          <w:sz w:val="22"/>
          <w:szCs w:val="22"/>
        </w:rPr>
        <w:t xml:space="preserve">) uiszcza się na okres 20 lat. </w:t>
      </w:r>
      <w:proofErr w:type="spellStart"/>
      <w:r>
        <w:rPr>
          <w:rFonts w:ascii="Arial" w:hAnsi="Arial" w:cs="Arial"/>
          <w:sz w:val="22"/>
          <w:szCs w:val="22"/>
        </w:rPr>
        <w:t>Pokładne</w:t>
      </w:r>
      <w:proofErr w:type="spellEnd"/>
      <w:r>
        <w:rPr>
          <w:rFonts w:ascii="Arial" w:hAnsi="Arial" w:cs="Arial"/>
          <w:sz w:val="22"/>
          <w:szCs w:val="22"/>
        </w:rPr>
        <w:t xml:space="preserve"> należy przedłużyć o kolejne, pełne 20 lat.</w:t>
      </w:r>
    </w:p>
    <w:p w14:paraId="206E9EFE" w14:textId="77777777" w:rsidR="00356FAA" w:rsidRDefault="000E0EEF">
      <w:pPr>
        <w:pStyle w:val="Defaul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Miejsce pod grób nie może być przedmiotem obrotu. </w:t>
      </w:r>
    </w:p>
    <w:p w14:paraId="4ED626C0" w14:textId="77777777" w:rsidR="00356FAA" w:rsidRDefault="000E0EEF">
      <w:pPr>
        <w:pStyle w:val="Defaul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Dochowanie zmarłych do grobów już istniejących jest możliwe za zgodą używającego i po wniesieniu opłaty za przedłużenie praw, w związku z dochowaniem do istniejącego grobu.</w:t>
      </w:r>
    </w:p>
    <w:p w14:paraId="08998199" w14:textId="77777777" w:rsidR="00356FAA" w:rsidRDefault="000E0EEF">
      <w:pPr>
        <w:pStyle w:val="Defaul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zalegania w opłatach za miejsce pod grób, dochowanie zmarłego jest możliwe dopiero po uregulowaniu zaległości.</w:t>
      </w:r>
    </w:p>
    <w:p w14:paraId="040D8900" w14:textId="77777777" w:rsidR="00356FAA" w:rsidRDefault="00356FAA">
      <w:pPr>
        <w:pStyle w:val="Default"/>
        <w:rPr>
          <w:rFonts w:ascii="Arial" w:hAnsi="Arial" w:cs="Arial"/>
          <w:sz w:val="22"/>
          <w:szCs w:val="22"/>
        </w:rPr>
      </w:pPr>
    </w:p>
    <w:p w14:paraId="164D843E" w14:textId="77777777" w:rsidR="00356FAA" w:rsidRDefault="000E0EEF">
      <w:pPr>
        <w:pStyle w:val="Default"/>
        <w:spacing w:after="21"/>
        <w:ind w:left="284"/>
        <w:rPr>
          <w:rFonts w:ascii="Arial" w:hAnsi="Arial" w:cs="Arial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§9.</m:t>
          </m:r>
        </m:oMath>
      </m:oMathPara>
    </w:p>
    <w:p w14:paraId="36D6FDB0" w14:textId="77777777" w:rsidR="00356FAA" w:rsidRDefault="000E0EEF">
      <w:pPr>
        <w:pStyle w:val="Default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Ekshumację zwłok i szczątków przeprowadza się wg odrębnych przepisów.</w:t>
      </w:r>
    </w:p>
    <w:p w14:paraId="70CF277F" w14:textId="77777777" w:rsidR="00356FAA" w:rsidRDefault="00356FAA">
      <w:pPr>
        <w:pStyle w:val="Default"/>
        <w:rPr>
          <w:rFonts w:ascii="Arial" w:hAnsi="Arial" w:cs="Arial"/>
          <w:sz w:val="22"/>
          <w:szCs w:val="22"/>
        </w:rPr>
      </w:pPr>
    </w:p>
    <w:p w14:paraId="562B15D1" w14:textId="77777777" w:rsidR="00356FAA" w:rsidRDefault="000E0EEF">
      <w:pPr>
        <w:pStyle w:val="Default"/>
        <w:spacing w:after="21"/>
        <w:ind w:left="284"/>
        <w:rPr>
          <w:rFonts w:ascii="Arial" w:hAnsi="Arial" w:cs="Arial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§10.</m:t>
          </m:r>
        </m:oMath>
      </m:oMathPara>
    </w:p>
    <w:p w14:paraId="4DF0D54E" w14:textId="77777777" w:rsidR="00356FAA" w:rsidRDefault="000E0EEF">
      <w:pPr>
        <w:pStyle w:val="Default"/>
        <w:numPr>
          <w:ilvl w:val="0"/>
          <w:numId w:val="1"/>
        </w:numPr>
        <w:spacing w:after="23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nieuiszczenia opłat za miejsce pod grób na kolejne 20 lat, przechodzi on na własność Gminy Libiąż i nie przysługuje roszczenie o przywrócenie posiadania grobu, chociażby używający nadal odwiedzał grób i utrzymywał go w należytym stanie. </w:t>
      </w:r>
    </w:p>
    <w:p w14:paraId="2B33FE22" w14:textId="77777777" w:rsidR="00356FAA" w:rsidRDefault="000E0EEF">
      <w:pPr>
        <w:pStyle w:val="Default"/>
        <w:numPr>
          <w:ilvl w:val="0"/>
          <w:numId w:val="1"/>
        </w:numPr>
        <w:spacing w:after="23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Niewniesienie wymaganych opłat za miejsce pod grób na kolejne 20 lat oznacza, że grób może być użyty do ponownego pochowania zwłok, po wcześniejszym zabezpieczeniu szczątków, zgodnie z obowiązującymi przepisami, w szczególności aktualnym rozporządzeniem Ministra Zdrowia w sprawie postępowania ze zwłokami </w:t>
      </w:r>
    </w:p>
    <w:p w14:paraId="04A92E4E" w14:textId="77777777" w:rsidR="00356FAA" w:rsidRDefault="000E0EEF">
      <w:pPr>
        <w:pStyle w:val="Default"/>
        <w:spacing w:after="23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szczątkami ludzkimi.</w:t>
      </w:r>
    </w:p>
    <w:p w14:paraId="6962128B" w14:textId="77777777" w:rsidR="00356FAA" w:rsidRDefault="000E0EEF">
      <w:pPr>
        <w:pStyle w:val="Default"/>
        <w:numPr>
          <w:ilvl w:val="0"/>
          <w:numId w:val="1"/>
        </w:numPr>
        <w:spacing w:after="23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Likwidacja grobu i/lub jego ponowne udostępnienie winno być poprzedzone informacją umieszczoną na grobie bądź na tablicy ogłoszeń na cmentarzu, a także na stronie internetowej administratora, przez co najmniej 1 rok, przed ponownym użyciem go do pochówku lub likwidacji. </w:t>
      </w:r>
    </w:p>
    <w:p w14:paraId="726E3EC7" w14:textId="77777777" w:rsidR="00356FAA" w:rsidRDefault="000E0EEF">
      <w:pPr>
        <w:pStyle w:val="Default"/>
        <w:numPr>
          <w:ilvl w:val="0"/>
          <w:numId w:val="1"/>
        </w:numPr>
        <w:spacing w:after="23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Administrator nie ma obowiązku powiadamiania używającego o terminie upływu opłat za udostępnienie miejsca pod grób.</w:t>
      </w:r>
    </w:p>
    <w:p w14:paraId="0A6B41CC" w14:textId="77777777" w:rsidR="00356FAA" w:rsidRDefault="000E0EEF">
      <w:pPr>
        <w:pStyle w:val="Default"/>
        <w:numPr>
          <w:ilvl w:val="0"/>
          <w:numId w:val="1"/>
        </w:numPr>
        <w:spacing w:after="23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przypadku rezygnacji z miejsca pod grób,  opłaty za niewykorzystany okres, na jaki została opłata uiszczona, nie będą zwracane.</w:t>
      </w:r>
    </w:p>
    <w:p w14:paraId="4FC7D8FE" w14:textId="77777777" w:rsidR="00356FAA" w:rsidRDefault="000E0EEF">
      <w:pPr>
        <w:pStyle w:val="Default"/>
        <w:numPr>
          <w:ilvl w:val="0"/>
          <w:numId w:val="1"/>
        </w:numPr>
        <w:spacing w:after="23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upływie terminu 20 lat od chwili ostatniego pochówka i nie opłacenia miejsca pod grób na kolejne 20 lat, używający ma prawo usunąć wszelkie elementy nagrobka. Jeżeli tego nie uczyni, przechodzą na własność Gminy Libiąż.</w:t>
      </w:r>
    </w:p>
    <w:p w14:paraId="40DC76B8" w14:textId="77777777" w:rsidR="00356FAA" w:rsidRDefault="00356FAA">
      <w:pPr>
        <w:pStyle w:val="Default"/>
        <w:rPr>
          <w:rFonts w:ascii="Arial" w:hAnsi="Arial" w:cs="Arial"/>
          <w:sz w:val="22"/>
          <w:szCs w:val="22"/>
        </w:rPr>
      </w:pPr>
    </w:p>
    <w:p w14:paraId="64C340A4" w14:textId="77777777" w:rsidR="00356FAA" w:rsidRDefault="000E0EEF">
      <w:pPr>
        <w:pStyle w:val="Default"/>
        <w:spacing w:after="21"/>
        <w:ind w:left="284" w:hanging="142"/>
        <w:rPr>
          <w:rFonts w:ascii="Arial" w:hAnsi="Arial" w:cs="Arial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§11.</m:t>
          </m:r>
        </m:oMath>
      </m:oMathPara>
    </w:p>
    <w:p w14:paraId="3193BE94" w14:textId="77777777" w:rsidR="00356FAA" w:rsidRDefault="000E0EEF">
      <w:pPr>
        <w:pStyle w:val="Default"/>
        <w:numPr>
          <w:ilvl w:val="0"/>
          <w:numId w:val="3"/>
        </w:numPr>
        <w:spacing w:after="24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Administrator nie ponosi odpowiedzialności za szkody na grobach (w tym: nagrobki, kwiaty, znicze) powstałe na skutek klęsk żywiołowych, kradzieży, aktów wandalizmu, dewastacji, zdarzeń nagłych. </w:t>
      </w:r>
    </w:p>
    <w:p w14:paraId="0C02F5EE" w14:textId="77777777" w:rsidR="00356FAA" w:rsidRDefault="000E0EEF">
      <w:pPr>
        <w:pStyle w:val="Default"/>
        <w:numPr>
          <w:ilvl w:val="0"/>
          <w:numId w:val="3"/>
        </w:numPr>
        <w:spacing w:after="24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Odpowiedzialność za utrzymanie w należytym stanie technicznym grobów, nagrobków, przestrzeni między nimi oraz miejsc rezerwowanych ponosi używający. </w:t>
      </w:r>
    </w:p>
    <w:p w14:paraId="68A16DD8" w14:textId="77777777" w:rsidR="00356FAA" w:rsidRDefault="00356FAA">
      <w:pPr>
        <w:rPr>
          <w:rFonts w:ascii="Arial" w:hAnsi="Arial" w:cs="Arial"/>
        </w:rPr>
      </w:pPr>
    </w:p>
    <w:p w14:paraId="13FFF520" w14:textId="534C88AA" w:rsidR="00356FAA" w:rsidRDefault="000E0EEF">
      <w:pPr>
        <w:pStyle w:val="Akapitzlist"/>
        <w:ind w:left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</w:rPr>
        <w:t xml:space="preserve">*zakazy wskazane w </w:t>
      </w:r>
      <m:oMath>
        <m:r>
          <w:rPr>
            <w:rFonts w:ascii="Cambria Math" w:hAnsi="Cambria Math" w:cs="Arial"/>
            <w:sz w:val="24"/>
            <w:szCs w:val="24"/>
          </w:rPr>
          <m:t>§6</m:t>
        </m:r>
        <m:r>
          <w:rPr>
            <w:rFonts w:ascii="Cambria Math" w:hAnsi="Cambria Math" w:cs="Arial"/>
            <w:sz w:val="24"/>
            <w:szCs w:val="24"/>
          </w:rPr>
          <m:t xml:space="preserve"> </m:t>
        </m:r>
        <m:r>
          <w:rPr>
            <w:rFonts w:ascii="Cambria Math" w:hAnsi="Cambria Math" w:cs="Arial"/>
            <w:sz w:val="24"/>
            <w:szCs w:val="24"/>
          </w:rPr>
          <m:t>ust</m:t>
        </m:r>
        <m:r>
          <w:rPr>
            <w:rFonts w:ascii="Cambria Math" w:hAnsi="Cambria Math" w:cs="Arial"/>
            <w:sz w:val="24"/>
            <w:szCs w:val="24"/>
          </w:rPr>
          <m:t>.1</m:t>
        </m:r>
        <m:r>
          <w:rPr>
            <w:rFonts w:ascii="Cambria Math" w:hAnsi="Cambria Math" w:cs="Arial"/>
            <w:sz w:val="24"/>
            <w:szCs w:val="24"/>
          </w:rPr>
          <m:t xml:space="preserve"> </m:t>
        </m:r>
        <m:r>
          <w:rPr>
            <w:rFonts w:ascii="Cambria Math" w:hAnsi="Cambria Math" w:cs="Arial"/>
            <w:sz w:val="24"/>
            <w:szCs w:val="24"/>
          </w:rPr>
          <m:t>oraz</m:t>
        </m:r>
        <m:r>
          <w:rPr>
            <w:rFonts w:ascii="Cambria Math" w:hAnsi="Cambria Math" w:cs="Arial"/>
            <w:sz w:val="24"/>
            <w:szCs w:val="24"/>
          </w:rPr>
          <m:t xml:space="preserve"> </m:t>
        </m:r>
        <m:r>
          <w:rPr>
            <w:rFonts w:ascii="Cambria Math" w:hAnsi="Cambria Math" w:cs="Arial"/>
            <w:sz w:val="24"/>
            <w:szCs w:val="24"/>
          </w:rPr>
          <m:t>w</m:t>
        </m:r>
        <m:r>
          <w:rPr>
            <w:rFonts w:ascii="Cambria Math" w:hAnsi="Cambria Math" w:cs="Arial"/>
            <w:sz w:val="24"/>
            <w:szCs w:val="24"/>
          </w:rPr>
          <m:t xml:space="preserve"> </m:t>
        </m:r>
        <m:r>
          <w:rPr>
            <w:rFonts w:ascii="Cambria Math" w:hAnsi="Cambria Math" w:cs="Arial"/>
            <w:sz w:val="24"/>
            <w:szCs w:val="24"/>
          </w:rPr>
          <m:t>ust</m:t>
        </m:r>
        <m:r>
          <w:rPr>
            <w:rFonts w:ascii="Cambria Math" w:hAnsi="Cambria Math" w:cs="Arial"/>
            <w:sz w:val="24"/>
            <w:szCs w:val="24"/>
          </w:rPr>
          <m:t>.</m:t>
        </m:r>
      </m:oMath>
      <w:r>
        <w:rPr>
          <w:rFonts w:ascii="Arial" w:eastAsiaTheme="minorEastAsia" w:hAnsi="Arial" w:cs="Arial"/>
          <w:i/>
          <w:iCs/>
        </w:rPr>
        <w:t xml:space="preserve">2 pkt 7, 8, 9 </w:t>
      </w:r>
      <w:r>
        <w:rPr>
          <w:rFonts w:ascii="Arial" w:hAnsi="Arial" w:cs="Arial"/>
          <w:i/>
          <w:iCs/>
        </w:rPr>
        <w:t>zostały skreślone, ponieważ stanowią powtórzenie zakazów występujących w hierarchicznie wyższych aktach prawnych</w:t>
      </w:r>
    </w:p>
    <w:sectPr w:rsidR="00356FA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A1CB4"/>
    <w:multiLevelType w:val="multilevel"/>
    <w:tmpl w:val="D83638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F560E1"/>
    <w:multiLevelType w:val="multilevel"/>
    <w:tmpl w:val="C76292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2E45C23"/>
    <w:multiLevelType w:val="multilevel"/>
    <w:tmpl w:val="E40A027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Cambria Math" w:eastAsiaTheme="minorHAnsi" w:hAnsi="Cambria Math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" w15:restartNumberingAfterBreak="0">
    <w:nsid w:val="14EA0F3B"/>
    <w:multiLevelType w:val="multilevel"/>
    <w:tmpl w:val="EA1A97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7E31639"/>
    <w:multiLevelType w:val="multilevel"/>
    <w:tmpl w:val="87809AD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" w15:restartNumberingAfterBreak="0">
    <w:nsid w:val="1E0D1AAB"/>
    <w:multiLevelType w:val="multilevel"/>
    <w:tmpl w:val="8974926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6" w15:restartNumberingAfterBreak="0">
    <w:nsid w:val="2C656BCD"/>
    <w:multiLevelType w:val="multilevel"/>
    <w:tmpl w:val="DAAC8B8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2F505C60"/>
    <w:multiLevelType w:val="multilevel"/>
    <w:tmpl w:val="3C1097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3AA390A"/>
    <w:multiLevelType w:val="multilevel"/>
    <w:tmpl w:val="D280F89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9" w15:restartNumberingAfterBreak="0">
    <w:nsid w:val="3E8F2345"/>
    <w:multiLevelType w:val="multilevel"/>
    <w:tmpl w:val="88B8700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0" w15:restartNumberingAfterBreak="0">
    <w:nsid w:val="4B4F53E8"/>
    <w:multiLevelType w:val="multilevel"/>
    <w:tmpl w:val="550655A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4FE123B2"/>
    <w:multiLevelType w:val="multilevel"/>
    <w:tmpl w:val="5F18B7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5DB4715"/>
    <w:multiLevelType w:val="multilevel"/>
    <w:tmpl w:val="7F0EACB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695D7007"/>
    <w:multiLevelType w:val="multilevel"/>
    <w:tmpl w:val="0298D0A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4" w15:restartNumberingAfterBreak="0">
    <w:nsid w:val="6DC74456"/>
    <w:multiLevelType w:val="multilevel"/>
    <w:tmpl w:val="A0F8C9C4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5" w15:restartNumberingAfterBreak="0">
    <w:nsid w:val="78867B7A"/>
    <w:multiLevelType w:val="multilevel"/>
    <w:tmpl w:val="7812C21A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num w:numId="1" w16cid:durableId="662705683">
    <w:abstractNumId w:val="1"/>
  </w:num>
  <w:num w:numId="2" w16cid:durableId="1375425155">
    <w:abstractNumId w:val="3"/>
  </w:num>
  <w:num w:numId="3" w16cid:durableId="870537190">
    <w:abstractNumId w:val="12"/>
  </w:num>
  <w:num w:numId="4" w16cid:durableId="1435441908">
    <w:abstractNumId w:val="9"/>
  </w:num>
  <w:num w:numId="5" w16cid:durableId="678385450">
    <w:abstractNumId w:val="5"/>
  </w:num>
  <w:num w:numId="6" w16cid:durableId="1011492030">
    <w:abstractNumId w:val="8"/>
  </w:num>
  <w:num w:numId="7" w16cid:durableId="574240136">
    <w:abstractNumId w:val="14"/>
  </w:num>
  <w:num w:numId="8" w16cid:durableId="1397778163">
    <w:abstractNumId w:val="13"/>
  </w:num>
  <w:num w:numId="9" w16cid:durableId="491682253">
    <w:abstractNumId w:val="0"/>
  </w:num>
  <w:num w:numId="10" w16cid:durableId="968971456">
    <w:abstractNumId w:val="6"/>
  </w:num>
  <w:num w:numId="11" w16cid:durableId="1113400765">
    <w:abstractNumId w:val="10"/>
  </w:num>
  <w:num w:numId="12" w16cid:durableId="544801473">
    <w:abstractNumId w:val="15"/>
  </w:num>
  <w:num w:numId="13" w16cid:durableId="795638302">
    <w:abstractNumId w:val="7"/>
  </w:num>
  <w:num w:numId="14" w16cid:durableId="768889530">
    <w:abstractNumId w:val="2"/>
  </w:num>
  <w:num w:numId="15" w16cid:durableId="1791316261">
    <w:abstractNumId w:val="4"/>
  </w:num>
  <w:num w:numId="16" w16cid:durableId="9401825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AA"/>
    <w:rsid w:val="000203F2"/>
    <w:rsid w:val="000E0EEF"/>
    <w:rsid w:val="00356FAA"/>
    <w:rsid w:val="009A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CB10"/>
  <w15:docId w15:val="{3062E296-191D-4963-9A24-C83DC1B7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E2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qFormat/>
    <w:rsid w:val="00CE7E21"/>
    <w:rPr>
      <w:color w:val="66666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CE7E2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7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1138</Words>
  <Characters>6833</Characters>
  <Application>Microsoft Office Word</Application>
  <DocSecurity>0</DocSecurity>
  <Lines>56</Lines>
  <Paragraphs>15</Paragraphs>
  <ScaleCrop>false</ScaleCrop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Rembiecha</dc:creator>
  <dc:description/>
  <cp:lastModifiedBy>Agnieszka Rembiecha</cp:lastModifiedBy>
  <cp:revision>2</cp:revision>
  <cp:lastPrinted>2024-10-16T09:00:00Z</cp:lastPrinted>
  <dcterms:created xsi:type="dcterms:W3CDTF">2024-10-16T10:01:00Z</dcterms:created>
  <dcterms:modified xsi:type="dcterms:W3CDTF">2024-10-16T10:01:00Z</dcterms:modified>
  <dc:language>pl-PL</dc:language>
</cp:coreProperties>
</file>